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6746"/>
      </w:tblGrid>
      <w:tr w:rsidR="0054302B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54302B" w:rsidRDefault="00437E5D">
            <w:pPr>
              <w:spacing w:after="0" w:line="240" w:lineRule="auto"/>
            </w:pPr>
            <w:bookmarkStart w:id="0" w:name="_GoBack"/>
            <w:bookmarkEnd w:id="0"/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:rsidR="0054302B" w:rsidRDefault="00437E5D">
            <w:pPr>
              <w:spacing w:after="0" w:line="240" w:lineRule="auto"/>
            </w:pPr>
            <w:r>
              <w:t>24875</w:t>
            </w:r>
          </w:p>
        </w:tc>
      </w:tr>
      <w:tr w:rsidR="0054302B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54302B" w:rsidRDefault="00437E5D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:rsidR="0054302B" w:rsidRDefault="00437E5D">
            <w:pPr>
              <w:spacing w:after="0" w:line="240" w:lineRule="auto"/>
            </w:pPr>
            <w:r>
              <w:t>GRADSKO DRAMSKO KAZALIŠTE   GAVELLA</w:t>
            </w:r>
          </w:p>
        </w:tc>
      </w:tr>
      <w:tr w:rsidR="0054302B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54302B" w:rsidRDefault="00437E5D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:rsidR="0054302B" w:rsidRDefault="00437E5D">
            <w:pPr>
              <w:spacing w:after="0" w:line="240" w:lineRule="auto"/>
            </w:pPr>
            <w:r>
              <w:t>21</w:t>
            </w:r>
          </w:p>
        </w:tc>
      </w:tr>
    </w:tbl>
    <w:p w:rsidR="0054302B" w:rsidRDefault="00437E5D">
      <w:r>
        <w:br/>
      </w:r>
    </w:p>
    <w:p w:rsidR="0054302B" w:rsidRDefault="00437E5D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:rsidR="0054302B" w:rsidRDefault="00437E5D">
      <w:pPr>
        <w:spacing w:line="240" w:lineRule="auto"/>
        <w:jc w:val="center"/>
      </w:pPr>
      <w:r>
        <w:rPr>
          <w:b/>
          <w:sz w:val="28"/>
        </w:rPr>
        <w:t>ZA RAZDOBLJE</w:t>
      </w:r>
    </w:p>
    <w:p w:rsidR="0054302B" w:rsidRDefault="00437E5D">
      <w:pPr>
        <w:spacing w:line="240" w:lineRule="auto"/>
        <w:jc w:val="center"/>
      </w:pPr>
      <w:r>
        <w:rPr>
          <w:b/>
          <w:sz w:val="28"/>
        </w:rPr>
        <w:t>I - VI 2025.</w:t>
      </w:r>
    </w:p>
    <w:p w:rsidR="0054302B" w:rsidRDefault="0054302B"/>
    <w:p w:rsidR="0054302B" w:rsidRDefault="00437E5D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:rsidR="0054302B" w:rsidRDefault="00437E5D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5430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4302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2.080.317,16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2.773.411,81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133,3</w:t>
            </w:r>
          </w:p>
        </w:tc>
      </w:tr>
      <w:tr w:rsidR="0054302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2.074.879,40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2.738.865,80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132,0</w:t>
            </w:r>
          </w:p>
        </w:tc>
      </w:tr>
      <w:tr w:rsidR="0054302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54302B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POSLOVANJA (šifre 6-Z005)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5.437,76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34.546,01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635,3</w:t>
            </w:r>
          </w:p>
        </w:tc>
      </w:tr>
      <w:tr w:rsidR="0054302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54302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13.487,71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10.217,51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75,8</w:t>
            </w:r>
          </w:p>
        </w:tc>
      </w:tr>
      <w:tr w:rsidR="0054302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54302B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13.487,71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10.217,51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75,8</w:t>
            </w:r>
          </w:p>
        </w:tc>
      </w:tr>
      <w:tr w:rsidR="0054302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54302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Izdaci za financijsku imovinu i otplate zajmova (šifre </w:t>
            </w:r>
            <w:r>
              <w:rPr>
                <w:sz w:val="18"/>
              </w:rPr>
              <w:t>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54302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54302B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54302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54302B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I PRIMITAKA (šifre X678-Y345)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24.328,50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</w:tbl>
    <w:p w:rsidR="0054302B" w:rsidRDefault="0054302B">
      <w:pPr>
        <w:spacing w:after="0"/>
      </w:pPr>
    </w:p>
    <w:p w:rsidR="0054302B" w:rsidRDefault="00437E5D">
      <w:pPr>
        <w:spacing w:line="240" w:lineRule="auto"/>
        <w:jc w:val="both"/>
      </w:pPr>
      <w:r>
        <w:t xml:space="preserve">Ostvareni prihodi su ostvareni najvećim dijelom od </w:t>
      </w:r>
      <w:r>
        <w:t>prodaje karata i pruženih usluga.</w:t>
      </w:r>
    </w:p>
    <w:p w:rsidR="0054302B" w:rsidRDefault="00437E5D">
      <w:r>
        <w:br/>
      </w:r>
    </w:p>
    <w:p w:rsidR="0054302B" w:rsidRDefault="00437E5D">
      <w:pPr>
        <w:keepNext/>
        <w:spacing w:line="240" w:lineRule="auto"/>
        <w:jc w:val="center"/>
      </w:pPr>
      <w:r>
        <w:rPr>
          <w:sz w:val="28"/>
        </w:rPr>
        <w:lastRenderedPageBreak/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5430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4302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2.080.317,16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2.773.411,81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133,3</w:t>
            </w:r>
          </w:p>
        </w:tc>
      </w:tr>
    </w:tbl>
    <w:p w:rsidR="0054302B" w:rsidRDefault="0054302B">
      <w:pPr>
        <w:spacing w:after="0"/>
      </w:pPr>
    </w:p>
    <w:p w:rsidR="0054302B" w:rsidRDefault="00437E5D">
      <w:pPr>
        <w:spacing w:line="240" w:lineRule="auto"/>
        <w:jc w:val="both"/>
      </w:pPr>
      <w:r>
        <w:t>Prihodi poslovanja su povećani dijelom  od prihoda po posebnim propisima , prihoda ostvarenih od pruženih usluga.</w:t>
      </w:r>
    </w:p>
    <w:p w:rsidR="0054302B" w:rsidRDefault="0054302B"/>
    <w:p w:rsidR="0054302B" w:rsidRDefault="00437E5D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5430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4302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pomoći proračunskim korisnicima iz proračuna koji im nije nadležan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40.784,00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30.800,00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75,5</w:t>
            </w:r>
          </w:p>
        </w:tc>
      </w:tr>
    </w:tbl>
    <w:p w:rsidR="0054302B" w:rsidRDefault="0054302B">
      <w:pPr>
        <w:spacing w:after="0"/>
      </w:pPr>
    </w:p>
    <w:p w:rsidR="0054302B" w:rsidRDefault="00437E5D">
      <w:pPr>
        <w:spacing w:line="240" w:lineRule="auto"/>
        <w:jc w:val="both"/>
      </w:pPr>
      <w:r>
        <w:t>U 2025. godini je bilo manje gostovanja koje financira Ministarstvo kulture.</w:t>
      </w:r>
    </w:p>
    <w:p w:rsidR="0054302B" w:rsidRDefault="0054302B"/>
    <w:p w:rsidR="0054302B" w:rsidRDefault="00437E5D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5430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4302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nespomenuti prihodi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123.757,74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132.390,06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107,0</w:t>
            </w:r>
          </w:p>
        </w:tc>
      </w:tr>
    </w:tbl>
    <w:p w:rsidR="0054302B" w:rsidRDefault="0054302B">
      <w:pPr>
        <w:spacing w:after="0"/>
      </w:pPr>
    </w:p>
    <w:p w:rsidR="0054302B" w:rsidRDefault="00437E5D">
      <w:pPr>
        <w:spacing w:line="240" w:lineRule="auto"/>
        <w:jc w:val="both"/>
      </w:pPr>
      <w:r>
        <w:t xml:space="preserve">2025. više je prodanih </w:t>
      </w:r>
      <w:r>
        <w:t>karata, kao što je bilo više i predstava,jer predstave se odvijaju u dvije dvorane.</w:t>
      </w:r>
    </w:p>
    <w:p w:rsidR="0054302B" w:rsidRDefault="0054302B"/>
    <w:p w:rsidR="0054302B" w:rsidRDefault="00437E5D">
      <w:pPr>
        <w:keepNext/>
        <w:spacing w:line="240" w:lineRule="auto"/>
        <w:jc w:val="center"/>
      </w:pPr>
      <w:r>
        <w:rPr>
          <w:sz w:val="28"/>
        </w:rPr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5430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4302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6615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pruženih usluga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6615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53.203,55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80.240,30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150,8</w:t>
            </w:r>
          </w:p>
        </w:tc>
      </w:tr>
    </w:tbl>
    <w:p w:rsidR="0054302B" w:rsidRDefault="0054302B">
      <w:pPr>
        <w:spacing w:after="0"/>
      </w:pPr>
    </w:p>
    <w:p w:rsidR="0054302B" w:rsidRDefault="00437E5D">
      <w:pPr>
        <w:spacing w:line="240" w:lineRule="auto"/>
        <w:jc w:val="both"/>
      </w:pPr>
      <w:r>
        <w:t>Ovdje se radi o uslugama najma prostora.Ostvarili smo više Ugovora o najmu.</w:t>
      </w:r>
    </w:p>
    <w:p w:rsidR="0054302B" w:rsidRDefault="0054302B"/>
    <w:p w:rsidR="0054302B" w:rsidRDefault="00437E5D">
      <w:pPr>
        <w:keepNext/>
        <w:spacing w:line="240" w:lineRule="auto"/>
        <w:jc w:val="center"/>
      </w:pPr>
      <w:r>
        <w:rPr>
          <w:sz w:val="28"/>
        </w:rPr>
        <w:lastRenderedPageBreak/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5430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</w:t>
            </w:r>
            <w:r>
              <w:rPr>
                <w:b/>
                <w:sz w:val="18"/>
              </w:rPr>
              <w:t>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4302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iz nadležnog proračuna za financiranje redovne djelatnosti proračunskih korisnika (šifre 6711 do 6714)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1.862.571,87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2.529.681,45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135,8</w:t>
            </w:r>
          </w:p>
        </w:tc>
      </w:tr>
    </w:tbl>
    <w:p w:rsidR="0054302B" w:rsidRDefault="0054302B">
      <w:pPr>
        <w:spacing w:after="0"/>
      </w:pPr>
    </w:p>
    <w:p w:rsidR="0054302B" w:rsidRDefault="00437E5D">
      <w:pPr>
        <w:spacing w:line="240" w:lineRule="auto"/>
        <w:jc w:val="both"/>
      </w:pPr>
      <w:r>
        <w:t xml:space="preserve">U 2025. godini je veća osnovica za plaće, a veći broj </w:t>
      </w:r>
      <w:r>
        <w:t>zaposlenih je u odnosu na isto razdoblje prošle godine.</w:t>
      </w:r>
    </w:p>
    <w:p w:rsidR="0054302B" w:rsidRDefault="0054302B"/>
    <w:p w:rsidR="0054302B" w:rsidRDefault="00437E5D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5430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4302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Prihodi iz nadležnog proračuna </w:t>
            </w:r>
            <w:r>
              <w:rPr>
                <w:sz w:val="18"/>
              </w:rPr>
              <w:t>za financiranje rashoda za nabavu nefinancijske imovine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8.038,63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5.725,00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71,2</w:t>
            </w:r>
          </w:p>
        </w:tc>
      </w:tr>
    </w:tbl>
    <w:p w:rsidR="0054302B" w:rsidRDefault="0054302B">
      <w:pPr>
        <w:spacing w:after="0"/>
      </w:pPr>
    </w:p>
    <w:p w:rsidR="0054302B" w:rsidRDefault="00437E5D">
      <w:pPr>
        <w:spacing w:line="240" w:lineRule="auto"/>
        <w:jc w:val="both"/>
      </w:pPr>
      <w:r>
        <w:t>Prihodi iz nadležnog proračuna se odnose  na trošak opreme iz 2024.</w:t>
      </w:r>
    </w:p>
    <w:p w:rsidR="0054302B" w:rsidRDefault="0054302B"/>
    <w:p w:rsidR="0054302B" w:rsidRDefault="00437E5D">
      <w:pPr>
        <w:keepNext/>
        <w:spacing w:line="240" w:lineRule="auto"/>
        <w:jc w:val="center"/>
      </w:pPr>
      <w:r>
        <w:rPr>
          <w:sz w:val="28"/>
        </w:rPr>
        <w:t>Bilješka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5430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4302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Plaće za redovan rad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1.371.178,92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1.822.359,88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132,9</w:t>
            </w:r>
          </w:p>
        </w:tc>
      </w:tr>
    </w:tbl>
    <w:p w:rsidR="0054302B" w:rsidRDefault="0054302B">
      <w:pPr>
        <w:spacing w:after="0"/>
      </w:pPr>
    </w:p>
    <w:p w:rsidR="0054302B" w:rsidRDefault="00437E5D">
      <w:pPr>
        <w:spacing w:line="240" w:lineRule="auto"/>
        <w:jc w:val="both"/>
      </w:pPr>
      <w:r>
        <w:t xml:space="preserve">Rashodi za plaće su povećani jer se mjenjao koeficijent i povećala osnovica u odnosu na 2024.  Povećao se i broj zaposlenih. 121 </w:t>
      </w:r>
      <w:r>
        <w:t>djelatnik u 2024., 128 djelatnika u 2025.godini</w:t>
      </w:r>
    </w:p>
    <w:p w:rsidR="0054302B" w:rsidRDefault="0054302B"/>
    <w:p w:rsidR="0054302B" w:rsidRDefault="00437E5D">
      <w:pPr>
        <w:keepNext/>
        <w:spacing w:line="240" w:lineRule="auto"/>
        <w:jc w:val="center"/>
      </w:pPr>
      <w:r>
        <w:rPr>
          <w:sz w:val="28"/>
        </w:rPr>
        <w:t>Bilješka 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5430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4302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Službena putovanja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22.956,35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11.660,75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50,8</w:t>
            </w:r>
          </w:p>
        </w:tc>
      </w:tr>
    </w:tbl>
    <w:p w:rsidR="0054302B" w:rsidRDefault="0054302B">
      <w:pPr>
        <w:spacing w:after="0"/>
      </w:pPr>
    </w:p>
    <w:p w:rsidR="0054302B" w:rsidRDefault="00437E5D">
      <w:pPr>
        <w:spacing w:line="240" w:lineRule="auto"/>
        <w:jc w:val="both"/>
      </w:pPr>
      <w:r>
        <w:t>Manje gostovanja u 2025.godini rezultat je i manje službenih putovanja.</w:t>
      </w:r>
    </w:p>
    <w:p w:rsidR="0054302B" w:rsidRDefault="0054302B"/>
    <w:p w:rsidR="0054302B" w:rsidRDefault="00437E5D">
      <w:pPr>
        <w:keepNext/>
        <w:spacing w:line="240" w:lineRule="auto"/>
        <w:jc w:val="center"/>
      </w:pPr>
      <w:r>
        <w:rPr>
          <w:sz w:val="28"/>
        </w:rPr>
        <w:lastRenderedPageBreak/>
        <w:t>Bilješka 10.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5430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4302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Naknade za prijevoz, za rad na terenu i odvojeni život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31.713,02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33.428,01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105,4</w:t>
            </w:r>
          </w:p>
        </w:tc>
      </w:tr>
    </w:tbl>
    <w:p w:rsidR="0054302B" w:rsidRDefault="0054302B">
      <w:pPr>
        <w:spacing w:after="0"/>
      </w:pPr>
    </w:p>
    <w:p w:rsidR="0054302B" w:rsidRDefault="00437E5D">
      <w:pPr>
        <w:spacing w:line="240" w:lineRule="auto"/>
        <w:jc w:val="both"/>
      </w:pPr>
      <w:r>
        <w:t>Veći broj zaposlenih je rezultat više korisnika prijevoza.</w:t>
      </w:r>
    </w:p>
    <w:p w:rsidR="0054302B" w:rsidRDefault="0054302B"/>
    <w:p w:rsidR="0054302B" w:rsidRDefault="00437E5D">
      <w:pPr>
        <w:keepNext/>
        <w:spacing w:line="240" w:lineRule="auto"/>
        <w:jc w:val="center"/>
      </w:pPr>
      <w:r>
        <w:rPr>
          <w:sz w:val="28"/>
        </w:rPr>
        <w:t>Bilješka 11.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5430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4302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Stručno usavršavanje zaposlenika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1.671,40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2.591,50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155,0</w:t>
            </w:r>
          </w:p>
        </w:tc>
      </w:tr>
    </w:tbl>
    <w:p w:rsidR="0054302B" w:rsidRDefault="0054302B">
      <w:pPr>
        <w:spacing w:after="0"/>
      </w:pPr>
    </w:p>
    <w:p w:rsidR="0054302B" w:rsidRDefault="00437E5D">
      <w:pPr>
        <w:spacing w:line="240" w:lineRule="auto"/>
        <w:jc w:val="both"/>
      </w:pPr>
      <w:r>
        <w:t>Veća je bila potreba za stručnim usavršavanjem radi pravovremenog praćenja zakonskih izmjena.</w:t>
      </w:r>
    </w:p>
    <w:p w:rsidR="0054302B" w:rsidRDefault="0054302B"/>
    <w:p w:rsidR="0054302B" w:rsidRDefault="00437E5D">
      <w:pPr>
        <w:keepNext/>
        <w:spacing w:line="240" w:lineRule="auto"/>
        <w:jc w:val="center"/>
      </w:pPr>
      <w:r>
        <w:rPr>
          <w:sz w:val="28"/>
        </w:rPr>
        <w:t>Bilješka 12.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5430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rač. </w:t>
            </w:r>
            <w:r>
              <w:rPr>
                <w:b/>
                <w:sz w:val="18"/>
              </w:rPr>
              <w:t>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4302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Energija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30.974,47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37.027,99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119,5</w:t>
            </w:r>
          </w:p>
        </w:tc>
      </w:tr>
    </w:tbl>
    <w:p w:rsidR="0054302B" w:rsidRDefault="0054302B">
      <w:pPr>
        <w:spacing w:after="0"/>
      </w:pPr>
    </w:p>
    <w:p w:rsidR="0054302B" w:rsidRDefault="00437E5D">
      <w:pPr>
        <w:spacing w:line="240" w:lineRule="auto"/>
        <w:jc w:val="both"/>
      </w:pPr>
      <w:r>
        <w:t>Cijene energenata su nešto porasle.</w:t>
      </w:r>
    </w:p>
    <w:p w:rsidR="0054302B" w:rsidRDefault="0054302B"/>
    <w:p w:rsidR="0054302B" w:rsidRDefault="00437E5D">
      <w:pPr>
        <w:keepNext/>
        <w:spacing w:line="240" w:lineRule="auto"/>
        <w:jc w:val="center"/>
      </w:pPr>
      <w:r>
        <w:rPr>
          <w:sz w:val="28"/>
        </w:rPr>
        <w:t>Bilješka 13.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5430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4302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Sitni inventar i autogume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2.317,43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4.455,62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192,3</w:t>
            </w:r>
          </w:p>
        </w:tc>
      </w:tr>
    </w:tbl>
    <w:p w:rsidR="0054302B" w:rsidRDefault="0054302B">
      <w:pPr>
        <w:spacing w:after="0"/>
      </w:pPr>
    </w:p>
    <w:p w:rsidR="0054302B" w:rsidRDefault="00437E5D">
      <w:pPr>
        <w:spacing w:line="240" w:lineRule="auto"/>
        <w:jc w:val="both"/>
      </w:pPr>
      <w:r>
        <w:t>Radi se o troškovima bravarije i rekvizite.</w:t>
      </w:r>
    </w:p>
    <w:p w:rsidR="0054302B" w:rsidRDefault="0054302B"/>
    <w:p w:rsidR="0054302B" w:rsidRDefault="00437E5D">
      <w:pPr>
        <w:keepNext/>
        <w:spacing w:line="240" w:lineRule="auto"/>
        <w:jc w:val="center"/>
      </w:pPr>
      <w:r>
        <w:rPr>
          <w:sz w:val="28"/>
        </w:rPr>
        <w:lastRenderedPageBreak/>
        <w:t>Bilješka 14.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5430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</w:t>
            </w:r>
            <w:r>
              <w:rPr>
                <w:b/>
                <w:sz w:val="18"/>
              </w:rPr>
              <w:t xml:space="preserve">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4302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usluge (šifre 3231 do 3239)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191.668,49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279.857,93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146,0</w:t>
            </w:r>
          </w:p>
        </w:tc>
      </w:tr>
    </w:tbl>
    <w:p w:rsidR="0054302B" w:rsidRDefault="0054302B">
      <w:pPr>
        <w:spacing w:after="0"/>
      </w:pPr>
    </w:p>
    <w:p w:rsidR="0054302B" w:rsidRDefault="00437E5D">
      <w:pPr>
        <w:spacing w:line="240" w:lineRule="auto"/>
        <w:jc w:val="both"/>
      </w:pPr>
      <w:r>
        <w:t xml:space="preserve">Usluge prijevoza za gostovanja , </w:t>
      </w:r>
      <w:r>
        <w:t>i usluge telefona  su povećane u odnosu na 2024.</w:t>
      </w:r>
    </w:p>
    <w:p w:rsidR="0054302B" w:rsidRDefault="0054302B"/>
    <w:p w:rsidR="0054302B" w:rsidRDefault="00437E5D">
      <w:pPr>
        <w:keepNext/>
        <w:spacing w:line="240" w:lineRule="auto"/>
        <w:jc w:val="center"/>
      </w:pPr>
      <w:r>
        <w:rPr>
          <w:sz w:val="28"/>
        </w:rPr>
        <w:t>Bilješka 15.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5430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4302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Usluge tekućeg i investicijskog </w:t>
            </w:r>
            <w:r>
              <w:rPr>
                <w:sz w:val="18"/>
              </w:rPr>
              <w:t>održavanja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10.696,00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17.184,03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160,7</w:t>
            </w:r>
          </w:p>
        </w:tc>
      </w:tr>
    </w:tbl>
    <w:p w:rsidR="0054302B" w:rsidRDefault="0054302B">
      <w:pPr>
        <w:spacing w:after="0"/>
      </w:pPr>
    </w:p>
    <w:p w:rsidR="0054302B" w:rsidRDefault="00437E5D">
      <w:pPr>
        <w:spacing w:line="240" w:lineRule="auto"/>
        <w:jc w:val="both"/>
      </w:pPr>
      <w:r>
        <w:t>Radi se  o redovnim servisima i atestima.</w:t>
      </w:r>
    </w:p>
    <w:p w:rsidR="0054302B" w:rsidRDefault="0054302B"/>
    <w:p w:rsidR="0054302B" w:rsidRDefault="00437E5D">
      <w:pPr>
        <w:keepNext/>
        <w:spacing w:line="240" w:lineRule="auto"/>
        <w:jc w:val="center"/>
      </w:pPr>
      <w:r>
        <w:rPr>
          <w:sz w:val="28"/>
        </w:rPr>
        <w:t>Bilješka 16.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5430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4302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Komunalne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5.839,26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12.567,20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215,2</w:t>
            </w:r>
          </w:p>
        </w:tc>
      </w:tr>
    </w:tbl>
    <w:p w:rsidR="0054302B" w:rsidRDefault="0054302B">
      <w:pPr>
        <w:spacing w:after="0"/>
      </w:pPr>
    </w:p>
    <w:p w:rsidR="0054302B" w:rsidRDefault="00437E5D">
      <w:pPr>
        <w:spacing w:line="240" w:lineRule="auto"/>
        <w:jc w:val="both"/>
      </w:pPr>
      <w:r>
        <w:t>2025.god. porasle su cijene u odnosu na 2024.godinu</w:t>
      </w:r>
    </w:p>
    <w:p w:rsidR="0054302B" w:rsidRDefault="0054302B"/>
    <w:p w:rsidR="0054302B" w:rsidRDefault="00437E5D">
      <w:pPr>
        <w:keepNext/>
        <w:spacing w:line="240" w:lineRule="auto"/>
        <w:jc w:val="center"/>
      </w:pPr>
      <w:r>
        <w:rPr>
          <w:sz w:val="28"/>
        </w:rPr>
        <w:t>Bilješka 17.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5430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4302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Zakupnine i najamnine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1.939,48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2.655,68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136,9</w:t>
            </w:r>
          </w:p>
        </w:tc>
      </w:tr>
    </w:tbl>
    <w:p w:rsidR="0054302B" w:rsidRDefault="0054302B">
      <w:pPr>
        <w:spacing w:after="0"/>
      </w:pPr>
    </w:p>
    <w:p w:rsidR="0054302B" w:rsidRDefault="00437E5D">
      <w:pPr>
        <w:spacing w:line="240" w:lineRule="auto"/>
        <w:jc w:val="both"/>
      </w:pPr>
      <w:r>
        <w:t>Zakupnine su veće u 2025. Radi se o najmu stroja za grijanje.</w:t>
      </w:r>
    </w:p>
    <w:p w:rsidR="0054302B" w:rsidRDefault="0054302B"/>
    <w:p w:rsidR="0054302B" w:rsidRDefault="00437E5D">
      <w:pPr>
        <w:keepNext/>
        <w:spacing w:line="240" w:lineRule="auto"/>
        <w:jc w:val="center"/>
      </w:pPr>
      <w:r>
        <w:rPr>
          <w:sz w:val="28"/>
        </w:rPr>
        <w:t>Bilješka 18.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5430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</w:t>
            </w:r>
            <w:r>
              <w:rPr>
                <w:b/>
                <w:sz w:val="18"/>
              </w:rPr>
              <w:t>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4302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Intelektualne i osobne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106.052,82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183.889,76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173,4</w:t>
            </w:r>
          </w:p>
        </w:tc>
      </w:tr>
    </w:tbl>
    <w:p w:rsidR="0054302B" w:rsidRDefault="0054302B">
      <w:pPr>
        <w:spacing w:after="0"/>
      </w:pPr>
    </w:p>
    <w:p w:rsidR="0054302B" w:rsidRDefault="00437E5D">
      <w:pPr>
        <w:spacing w:line="240" w:lineRule="auto"/>
        <w:jc w:val="both"/>
      </w:pPr>
      <w:r>
        <w:lastRenderedPageBreak/>
        <w:t>U 2025. godini smo imali više izvedbi, veći trošak autorskih honorara.</w:t>
      </w:r>
    </w:p>
    <w:p w:rsidR="0054302B" w:rsidRDefault="0054302B"/>
    <w:p w:rsidR="0054302B" w:rsidRDefault="00437E5D">
      <w:pPr>
        <w:keepNext/>
        <w:spacing w:line="240" w:lineRule="auto"/>
        <w:jc w:val="center"/>
      </w:pPr>
      <w:r>
        <w:rPr>
          <w:sz w:val="28"/>
        </w:rPr>
        <w:t>Bilješka 19.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5430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</w:t>
            </w:r>
            <w:r>
              <w:rPr>
                <w:b/>
                <w:sz w:val="18"/>
              </w:rPr>
              <w:t>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4302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3239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3.251,30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5.015,03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154,2</w:t>
            </w:r>
          </w:p>
        </w:tc>
      </w:tr>
    </w:tbl>
    <w:p w:rsidR="0054302B" w:rsidRDefault="0054302B">
      <w:pPr>
        <w:spacing w:after="0"/>
      </w:pPr>
    </w:p>
    <w:p w:rsidR="0054302B" w:rsidRDefault="00437E5D">
      <w:pPr>
        <w:spacing w:line="240" w:lineRule="auto"/>
        <w:jc w:val="both"/>
      </w:pPr>
      <w:r>
        <w:t>Uglavnom se odnosi na usluge za potrebe predstava.Usluge snimanja, kopiranja,  fotografiranja.</w:t>
      </w:r>
    </w:p>
    <w:p w:rsidR="0054302B" w:rsidRDefault="0054302B"/>
    <w:p w:rsidR="0054302B" w:rsidRDefault="00437E5D">
      <w:pPr>
        <w:keepNext/>
        <w:spacing w:line="240" w:lineRule="auto"/>
        <w:jc w:val="center"/>
      </w:pPr>
      <w:r>
        <w:rPr>
          <w:sz w:val="28"/>
        </w:rPr>
        <w:t xml:space="preserve">Bilješka </w:t>
      </w:r>
      <w:r>
        <w:rPr>
          <w:sz w:val="28"/>
        </w:rPr>
        <w:t>20.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5430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4302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Naknade troškova osobama izvan radnog odnosa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2.345,32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8.119,20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346,2</w:t>
            </w:r>
          </w:p>
        </w:tc>
      </w:tr>
    </w:tbl>
    <w:p w:rsidR="0054302B" w:rsidRDefault="0054302B">
      <w:pPr>
        <w:spacing w:after="0"/>
      </w:pPr>
    </w:p>
    <w:p w:rsidR="0054302B" w:rsidRDefault="00437E5D">
      <w:pPr>
        <w:spacing w:line="240" w:lineRule="auto"/>
        <w:jc w:val="both"/>
      </w:pPr>
      <w:r>
        <w:t xml:space="preserve">Radi se o troškovima </w:t>
      </w:r>
      <w:r>
        <w:t>Ugovora o koprodukciji, izvođačima koproducenta.</w:t>
      </w:r>
    </w:p>
    <w:p w:rsidR="0054302B" w:rsidRDefault="0054302B"/>
    <w:p w:rsidR="0054302B" w:rsidRDefault="00437E5D">
      <w:pPr>
        <w:keepNext/>
        <w:spacing w:line="240" w:lineRule="auto"/>
        <w:jc w:val="center"/>
      </w:pPr>
      <w:r>
        <w:rPr>
          <w:sz w:val="28"/>
        </w:rPr>
        <w:t>Bilješka 21.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5430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4302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Premije osiguranja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2.513,67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3.954,55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157,3</w:t>
            </w:r>
          </w:p>
        </w:tc>
      </w:tr>
    </w:tbl>
    <w:p w:rsidR="0054302B" w:rsidRDefault="0054302B">
      <w:pPr>
        <w:spacing w:after="0"/>
      </w:pPr>
    </w:p>
    <w:p w:rsidR="0054302B" w:rsidRDefault="00437E5D">
      <w:pPr>
        <w:spacing w:line="240" w:lineRule="auto"/>
        <w:jc w:val="both"/>
      </w:pPr>
      <w:r>
        <w:t>Prethodne godine Kazalište nije radilo cijelu godinu radi renoviranja, tako da je prosječan  broj posjetitelja u 2025. veći.</w:t>
      </w:r>
    </w:p>
    <w:p w:rsidR="0054302B" w:rsidRDefault="0054302B"/>
    <w:p w:rsidR="0054302B" w:rsidRDefault="00437E5D">
      <w:pPr>
        <w:keepNext/>
        <w:spacing w:line="240" w:lineRule="auto"/>
        <w:jc w:val="center"/>
      </w:pPr>
      <w:r>
        <w:rPr>
          <w:sz w:val="28"/>
        </w:rPr>
        <w:t>Bilješka 22.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5430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</w:t>
            </w:r>
            <w:r>
              <w:rPr>
                <w:b/>
                <w:sz w:val="18"/>
              </w:rPr>
              <w:t>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4302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Reprezentacija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3.723,54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9.774,44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262,5</w:t>
            </w:r>
          </w:p>
        </w:tc>
      </w:tr>
    </w:tbl>
    <w:p w:rsidR="0054302B" w:rsidRDefault="0054302B">
      <w:pPr>
        <w:spacing w:after="0"/>
      </w:pPr>
    </w:p>
    <w:p w:rsidR="0054302B" w:rsidRDefault="00437E5D">
      <w:pPr>
        <w:spacing w:line="240" w:lineRule="auto"/>
        <w:jc w:val="both"/>
      </w:pPr>
      <w:r>
        <w:t>2025.godine je bilo više premijera u prvom polugodištu.</w:t>
      </w:r>
    </w:p>
    <w:p w:rsidR="0054302B" w:rsidRDefault="0054302B"/>
    <w:p w:rsidR="0054302B" w:rsidRDefault="00437E5D">
      <w:pPr>
        <w:keepNext/>
        <w:spacing w:line="240" w:lineRule="auto"/>
        <w:jc w:val="center"/>
      </w:pPr>
      <w:r>
        <w:rPr>
          <w:sz w:val="28"/>
        </w:rPr>
        <w:lastRenderedPageBreak/>
        <w:t>Bilješka 23.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5430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izvještajnom razdoblju prethodne </w:t>
            </w:r>
            <w:r>
              <w:rPr>
                <w:b/>
                <w:sz w:val="18"/>
              </w:rPr>
              <w:t>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4302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3433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Zatezne kamate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3433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18,34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66,22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361,1</w:t>
            </w:r>
          </w:p>
        </w:tc>
      </w:tr>
    </w:tbl>
    <w:p w:rsidR="0054302B" w:rsidRDefault="0054302B">
      <w:pPr>
        <w:spacing w:after="0"/>
      </w:pPr>
    </w:p>
    <w:p w:rsidR="0054302B" w:rsidRDefault="00437E5D">
      <w:pPr>
        <w:spacing w:line="240" w:lineRule="auto"/>
        <w:jc w:val="both"/>
      </w:pPr>
      <w:r>
        <w:t>Zatezne kamate se uglavnom na troškove koje financira Osnivač. Kazalište nema vlastitih sredstava kako bi podmirilo obveze na vrijeme.</w:t>
      </w:r>
    </w:p>
    <w:p w:rsidR="0054302B" w:rsidRDefault="0054302B"/>
    <w:p w:rsidR="0054302B" w:rsidRDefault="00437E5D">
      <w:pPr>
        <w:keepNext/>
        <w:spacing w:line="240" w:lineRule="auto"/>
        <w:jc w:val="center"/>
      </w:pPr>
      <w:r>
        <w:rPr>
          <w:sz w:val="28"/>
        </w:rPr>
        <w:t>Bilješka 24.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5430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4302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54302B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VIŠAK PRIHODA POSLOVANJA (šifre 6-Z005)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X001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5.437,76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34.546,01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635,3</w:t>
            </w:r>
          </w:p>
        </w:tc>
      </w:tr>
    </w:tbl>
    <w:p w:rsidR="0054302B" w:rsidRDefault="0054302B">
      <w:pPr>
        <w:spacing w:after="0"/>
      </w:pPr>
    </w:p>
    <w:p w:rsidR="0054302B" w:rsidRDefault="00437E5D">
      <w:pPr>
        <w:spacing w:line="240" w:lineRule="auto"/>
        <w:jc w:val="both"/>
      </w:pPr>
      <w:r>
        <w:t xml:space="preserve">Prihodi poslovanja </w:t>
      </w:r>
      <w:r>
        <w:t>su povećani dijelom  od prihoda po posebnim propisima i prihoda ostvarenih od pruženih usluga.</w:t>
      </w:r>
    </w:p>
    <w:p w:rsidR="0054302B" w:rsidRDefault="0054302B"/>
    <w:p w:rsidR="0054302B" w:rsidRDefault="00437E5D">
      <w:pPr>
        <w:keepNext/>
        <w:spacing w:line="240" w:lineRule="auto"/>
        <w:jc w:val="center"/>
      </w:pPr>
      <w:r>
        <w:rPr>
          <w:sz w:val="28"/>
        </w:rPr>
        <w:t>Bilješka 25.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5430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</w:t>
            </w:r>
            <w:r>
              <w:rPr>
                <w:b/>
                <w:sz w:val="18"/>
              </w:rPr>
              <w:t>%)</w:t>
            </w:r>
          </w:p>
        </w:tc>
      </w:tr>
      <w:tr w:rsidR="0054302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Obračunati prihodi poslovanja - nenaplaćeni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2.314,40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3.689,11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159,4</w:t>
            </w:r>
          </w:p>
        </w:tc>
      </w:tr>
    </w:tbl>
    <w:p w:rsidR="0054302B" w:rsidRDefault="0054302B">
      <w:pPr>
        <w:spacing w:after="0"/>
      </w:pPr>
    </w:p>
    <w:p w:rsidR="0054302B" w:rsidRDefault="00437E5D">
      <w:pPr>
        <w:spacing w:line="240" w:lineRule="auto"/>
        <w:jc w:val="both"/>
      </w:pPr>
      <w:r>
        <w:t>Radi se o kartičnim plaćanjima i WEB prodaji.</w:t>
      </w:r>
    </w:p>
    <w:p w:rsidR="0054302B" w:rsidRDefault="0054302B"/>
    <w:p w:rsidR="0054302B" w:rsidRDefault="00437E5D">
      <w:pPr>
        <w:keepNext/>
        <w:spacing w:line="240" w:lineRule="auto"/>
        <w:jc w:val="center"/>
      </w:pPr>
      <w:r>
        <w:rPr>
          <w:sz w:val="28"/>
        </w:rPr>
        <w:t>Bilješka 26.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5430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izvještajnom </w:t>
            </w:r>
            <w:r>
              <w:rPr>
                <w:b/>
                <w:sz w:val="18"/>
              </w:rPr>
              <w:t>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4302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Uređaji, strojevi i oprema za ostale namjene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3.007,40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6.239,96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207,5</w:t>
            </w:r>
          </w:p>
        </w:tc>
      </w:tr>
    </w:tbl>
    <w:p w:rsidR="0054302B" w:rsidRDefault="0054302B">
      <w:pPr>
        <w:spacing w:after="0"/>
      </w:pPr>
    </w:p>
    <w:p w:rsidR="0054302B" w:rsidRDefault="00437E5D">
      <w:pPr>
        <w:spacing w:line="240" w:lineRule="auto"/>
        <w:jc w:val="both"/>
      </w:pPr>
      <w:r>
        <w:t>Radi se o ton opremi financiranoj iz vlastitih sredstava.</w:t>
      </w:r>
    </w:p>
    <w:p w:rsidR="0054302B" w:rsidRDefault="0054302B"/>
    <w:p w:rsidR="0054302B" w:rsidRDefault="00437E5D">
      <w:pPr>
        <w:keepNext/>
        <w:spacing w:line="240" w:lineRule="auto"/>
        <w:jc w:val="center"/>
      </w:pPr>
      <w:r>
        <w:rPr>
          <w:sz w:val="28"/>
        </w:rPr>
        <w:lastRenderedPageBreak/>
        <w:t>Bilješka 27.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5430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izvještajnom </w:t>
            </w:r>
            <w:r>
              <w:rPr>
                <w:b/>
                <w:sz w:val="18"/>
              </w:rPr>
              <w:t>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4302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9221x, 9222x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Manjak prihoda - preneseni (šifre 92221+92222-92211-92212)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9221x,9222x MP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238.360,85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299.482,88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125,6</w:t>
            </w:r>
          </w:p>
        </w:tc>
      </w:tr>
    </w:tbl>
    <w:p w:rsidR="0054302B" w:rsidRDefault="0054302B">
      <w:pPr>
        <w:spacing w:after="0"/>
      </w:pPr>
    </w:p>
    <w:p w:rsidR="0054302B" w:rsidRDefault="00437E5D">
      <w:pPr>
        <w:spacing w:line="240" w:lineRule="auto"/>
        <w:jc w:val="both"/>
      </w:pPr>
      <w:r>
        <w:t xml:space="preserve">Manjak prihoda preneseni se razlikuje od početnog </w:t>
      </w:r>
      <w:r>
        <w:t>stanja. Rađene su korekcije rezultata iz prijašnjih godina.</w:t>
      </w:r>
    </w:p>
    <w:p w:rsidR="0054302B" w:rsidRDefault="0054302B"/>
    <w:p w:rsidR="0054302B" w:rsidRDefault="00437E5D">
      <w:pPr>
        <w:keepNext/>
        <w:spacing w:line="240" w:lineRule="auto"/>
        <w:jc w:val="center"/>
      </w:pPr>
      <w:r>
        <w:rPr>
          <w:sz w:val="28"/>
        </w:rPr>
        <w:t>Bilješka 28.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5430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4302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9222-9221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Manjak prihoda i </w:t>
            </w:r>
            <w:r>
              <w:rPr>
                <w:sz w:val="18"/>
              </w:rPr>
              <w:t>primitaka - preneseni (šifre '9221x,9222x MP' - '9221x,9222x VP' + 92223 - 92213)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9222-9221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238.360,85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299.482,88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125,6</w:t>
            </w:r>
          </w:p>
        </w:tc>
      </w:tr>
    </w:tbl>
    <w:p w:rsidR="0054302B" w:rsidRDefault="0054302B">
      <w:pPr>
        <w:spacing w:after="0"/>
      </w:pPr>
    </w:p>
    <w:p w:rsidR="0054302B" w:rsidRDefault="00437E5D">
      <w:pPr>
        <w:spacing w:line="240" w:lineRule="auto"/>
        <w:jc w:val="both"/>
      </w:pPr>
      <w:r>
        <w:t>Manjak prihoda preneseni se razlikuje od početnog stanja. Rađene su korekcije rezultata iz prijašnjih godina.</w:t>
      </w:r>
    </w:p>
    <w:p w:rsidR="0054302B" w:rsidRDefault="0054302B"/>
    <w:p w:rsidR="0054302B" w:rsidRDefault="00437E5D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:rsidR="0054302B" w:rsidRDefault="00437E5D">
      <w:pPr>
        <w:keepNext/>
        <w:spacing w:line="240" w:lineRule="auto"/>
        <w:jc w:val="center"/>
      </w:pPr>
      <w:r>
        <w:rPr>
          <w:sz w:val="28"/>
        </w:rPr>
        <w:t>Bilješka 29.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5430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4302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54302B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579,76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4302B" w:rsidRDefault="00437E5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54302B" w:rsidRDefault="0054302B">
      <w:pPr>
        <w:spacing w:after="0"/>
      </w:pPr>
    </w:p>
    <w:p w:rsidR="0054302B" w:rsidRDefault="00437E5D">
      <w:pPr>
        <w:spacing w:line="240" w:lineRule="auto"/>
        <w:jc w:val="both"/>
      </w:pPr>
      <w:r>
        <w:t xml:space="preserve">Dospjele Obveze se odnose na dvije fakture čija je valuta bila u </w:t>
      </w:r>
      <w:r>
        <w:t>06.2025., a plaćene su početkom sedmog mjeseca 2025.</w:t>
      </w:r>
    </w:p>
    <w:p w:rsidR="0054302B" w:rsidRDefault="0054302B"/>
    <w:sectPr w:rsidR="00543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02B"/>
    <w:rsid w:val="00437E5D"/>
    <w:rsid w:val="0054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9D5BFE-E4F6-4FFC-9433-17627093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1558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nevenka.sarusic</dc:creator>
  <cp:lastModifiedBy>nevenka.sarusic</cp:lastModifiedBy>
  <cp:revision>2</cp:revision>
  <dcterms:created xsi:type="dcterms:W3CDTF">2025-07-14T09:09:00Z</dcterms:created>
  <dcterms:modified xsi:type="dcterms:W3CDTF">2025-07-14T09:09:00Z</dcterms:modified>
</cp:coreProperties>
</file>